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62E" w:rsidRPr="008D078E" w:rsidRDefault="00BA1425" w:rsidP="008D078E">
      <w:pPr>
        <w:pStyle w:val="a5"/>
        <w:numPr>
          <w:ilvl w:val="0"/>
          <w:numId w:val="1"/>
        </w:numPr>
        <w:spacing w:line="360" w:lineRule="auto"/>
        <w:ind w:firstLineChars="0"/>
        <w:rPr>
          <w:sz w:val="24"/>
        </w:rPr>
      </w:pPr>
      <w:r w:rsidRPr="008D078E">
        <w:rPr>
          <w:rFonts w:hint="eastAsia"/>
          <w:sz w:val="24"/>
        </w:rPr>
        <w:t>历史沿革</w:t>
      </w:r>
    </w:p>
    <w:p w:rsidR="008D078E" w:rsidRDefault="00CF5D88" w:rsidP="008D078E">
      <w:pPr>
        <w:pStyle w:val="a5"/>
        <w:spacing w:line="360" w:lineRule="auto"/>
        <w:ind w:left="360" w:firstLineChars="0" w:firstLine="0"/>
        <w:rPr>
          <w:sz w:val="24"/>
        </w:rPr>
      </w:pPr>
      <w:r w:rsidRPr="008D078E">
        <w:rPr>
          <w:rFonts w:hint="eastAsia"/>
          <w:sz w:val="24"/>
        </w:rPr>
        <w:t>环境科学与工程系成立于</w:t>
      </w:r>
      <w:r w:rsidRPr="008D078E">
        <w:rPr>
          <w:rFonts w:hint="eastAsia"/>
          <w:sz w:val="24"/>
        </w:rPr>
        <w:t>2014</w:t>
      </w:r>
      <w:r w:rsidRPr="008D078E">
        <w:rPr>
          <w:rFonts w:hint="eastAsia"/>
          <w:sz w:val="24"/>
        </w:rPr>
        <w:t>年</w:t>
      </w:r>
      <w:r w:rsidRPr="008D078E">
        <w:rPr>
          <w:rFonts w:hint="eastAsia"/>
          <w:sz w:val="24"/>
        </w:rPr>
        <w:t>9</w:t>
      </w:r>
      <w:r w:rsidRPr="008D078E">
        <w:rPr>
          <w:rFonts w:hint="eastAsia"/>
          <w:sz w:val="24"/>
        </w:rPr>
        <w:t>月，设置环境科学教研室和环境工程教研</w:t>
      </w:r>
    </w:p>
    <w:p w:rsidR="00CF5D88" w:rsidRPr="008D078E" w:rsidRDefault="00CF5D88" w:rsidP="008D078E">
      <w:pPr>
        <w:spacing w:line="360" w:lineRule="auto"/>
        <w:rPr>
          <w:sz w:val="24"/>
        </w:rPr>
      </w:pPr>
      <w:r w:rsidRPr="008D078E">
        <w:rPr>
          <w:rFonts w:hint="eastAsia"/>
          <w:sz w:val="24"/>
        </w:rPr>
        <w:t>室，现有环境科学和环境工程两个本科专业，拥有环境科学与工程一级学科硕士授权点。环境工程本科专业起源于贵州工学院化工系，于</w:t>
      </w:r>
      <w:r w:rsidRPr="008D078E">
        <w:rPr>
          <w:rFonts w:hint="eastAsia"/>
          <w:sz w:val="24"/>
        </w:rPr>
        <w:t>1988</w:t>
      </w:r>
      <w:r w:rsidRPr="008D078E">
        <w:rPr>
          <w:rFonts w:hint="eastAsia"/>
          <w:sz w:val="24"/>
        </w:rPr>
        <w:t>年开始招生，</w:t>
      </w:r>
      <w:r w:rsidRPr="008D078E">
        <w:rPr>
          <w:rFonts w:hint="eastAsia"/>
          <w:sz w:val="24"/>
        </w:rPr>
        <w:t>1996</w:t>
      </w:r>
      <w:r w:rsidRPr="008D078E">
        <w:rPr>
          <w:rFonts w:hint="eastAsia"/>
          <w:sz w:val="24"/>
        </w:rPr>
        <w:t>年贵州工学院化工系改为贵州工业大学化学与生物工程学院，</w:t>
      </w:r>
      <w:r w:rsidRPr="008D078E">
        <w:rPr>
          <w:rFonts w:hint="eastAsia"/>
          <w:sz w:val="24"/>
        </w:rPr>
        <w:t>2004</w:t>
      </w:r>
      <w:r w:rsidRPr="008D078E">
        <w:rPr>
          <w:rFonts w:hint="eastAsia"/>
          <w:sz w:val="24"/>
        </w:rPr>
        <w:t>年</w:t>
      </w:r>
      <w:r w:rsidR="00431624" w:rsidRPr="008D078E">
        <w:rPr>
          <w:rFonts w:hint="eastAsia"/>
          <w:sz w:val="24"/>
        </w:rPr>
        <w:t>并入贵州大学资源与环境工程学院。环境科学专业起源于</w:t>
      </w:r>
      <w:r w:rsidR="00431624" w:rsidRPr="008D078E">
        <w:rPr>
          <w:rFonts w:hint="eastAsia"/>
          <w:sz w:val="24"/>
        </w:rPr>
        <w:t>1999</w:t>
      </w:r>
      <w:r w:rsidR="00431624" w:rsidRPr="008D078E">
        <w:rPr>
          <w:rFonts w:hint="eastAsia"/>
          <w:sz w:val="24"/>
        </w:rPr>
        <w:t>年贵州大学生命与环境科学学院和</w:t>
      </w:r>
      <w:r w:rsidR="00431624" w:rsidRPr="008D078E">
        <w:rPr>
          <w:rFonts w:hint="eastAsia"/>
          <w:sz w:val="24"/>
        </w:rPr>
        <w:t>2001</w:t>
      </w:r>
      <w:r w:rsidR="00431624" w:rsidRPr="008D078E">
        <w:rPr>
          <w:rFonts w:hint="eastAsia"/>
          <w:sz w:val="24"/>
        </w:rPr>
        <w:t>年的贵州工业大学资源与环境学院，</w:t>
      </w:r>
      <w:r w:rsidR="00431624" w:rsidRPr="008D078E">
        <w:rPr>
          <w:rFonts w:hint="eastAsia"/>
          <w:sz w:val="24"/>
        </w:rPr>
        <w:t>2004</w:t>
      </w:r>
      <w:r w:rsidR="00431624" w:rsidRPr="008D078E">
        <w:rPr>
          <w:rFonts w:hint="eastAsia"/>
          <w:sz w:val="24"/>
        </w:rPr>
        <w:t>年并入贵州大学资源与环境工程学院。贵州大学资源与环境工程学院于</w:t>
      </w:r>
      <w:r w:rsidR="00431624" w:rsidRPr="008D078E">
        <w:rPr>
          <w:rFonts w:hint="eastAsia"/>
          <w:sz w:val="24"/>
        </w:rPr>
        <w:t>2005</w:t>
      </w:r>
      <w:r w:rsidR="00431624" w:rsidRPr="008D078E">
        <w:rPr>
          <w:rFonts w:hint="eastAsia"/>
          <w:sz w:val="24"/>
        </w:rPr>
        <w:t>年取得环境科学与工程一级学科硕士授权资格，</w:t>
      </w:r>
      <w:r w:rsidR="00431624" w:rsidRPr="008D078E">
        <w:rPr>
          <w:rFonts w:hint="eastAsia"/>
          <w:sz w:val="24"/>
        </w:rPr>
        <w:t>2016</w:t>
      </w:r>
      <w:r w:rsidR="00431624" w:rsidRPr="008D078E">
        <w:rPr>
          <w:rFonts w:hint="eastAsia"/>
          <w:sz w:val="24"/>
        </w:rPr>
        <w:t>年</w:t>
      </w:r>
      <w:r w:rsidR="00B05ACE" w:rsidRPr="008D078E">
        <w:rPr>
          <w:rFonts w:hint="eastAsia"/>
          <w:sz w:val="24"/>
        </w:rPr>
        <w:t>获批省</w:t>
      </w:r>
      <w:r w:rsidR="00FC0BBA">
        <w:rPr>
          <w:rFonts w:hint="eastAsia"/>
          <w:sz w:val="24"/>
        </w:rPr>
        <w:t>级</w:t>
      </w:r>
      <w:r w:rsidR="00B05ACE" w:rsidRPr="008D078E">
        <w:rPr>
          <w:rFonts w:hint="eastAsia"/>
          <w:sz w:val="24"/>
        </w:rPr>
        <w:t>重点建设学科，</w:t>
      </w:r>
      <w:r w:rsidR="00B05ACE" w:rsidRPr="008D078E">
        <w:rPr>
          <w:rFonts w:hint="eastAsia"/>
          <w:sz w:val="24"/>
        </w:rPr>
        <w:t>2018</w:t>
      </w:r>
      <w:r w:rsidR="00B05ACE" w:rsidRPr="008D078E">
        <w:rPr>
          <w:rFonts w:hint="eastAsia"/>
          <w:sz w:val="24"/>
        </w:rPr>
        <w:t>年参与“生态学”国内一流建设</w:t>
      </w:r>
      <w:r w:rsidR="00E60523" w:rsidRPr="008D078E">
        <w:rPr>
          <w:rFonts w:hint="eastAsia"/>
          <w:sz w:val="24"/>
        </w:rPr>
        <w:t>学科</w:t>
      </w:r>
      <w:r w:rsidR="00B05ACE" w:rsidRPr="008D078E">
        <w:rPr>
          <w:rFonts w:hint="eastAsia"/>
          <w:sz w:val="24"/>
        </w:rPr>
        <w:t>项目。</w:t>
      </w:r>
    </w:p>
    <w:p w:rsidR="00BA1425" w:rsidRPr="008D078E" w:rsidRDefault="00BA1425" w:rsidP="008D078E">
      <w:pPr>
        <w:pStyle w:val="a5"/>
        <w:numPr>
          <w:ilvl w:val="0"/>
          <w:numId w:val="1"/>
        </w:numPr>
        <w:spacing w:line="360" w:lineRule="auto"/>
        <w:ind w:firstLineChars="0"/>
        <w:rPr>
          <w:sz w:val="24"/>
        </w:rPr>
      </w:pPr>
      <w:r w:rsidRPr="008D078E">
        <w:rPr>
          <w:rFonts w:hint="eastAsia"/>
          <w:sz w:val="24"/>
        </w:rPr>
        <w:t>师资队伍</w:t>
      </w:r>
    </w:p>
    <w:p w:rsidR="008D078E" w:rsidRDefault="00E60523" w:rsidP="008D078E">
      <w:pPr>
        <w:pStyle w:val="a5"/>
        <w:spacing w:line="360" w:lineRule="auto"/>
        <w:ind w:left="360" w:firstLineChars="0" w:firstLine="0"/>
        <w:rPr>
          <w:sz w:val="24"/>
        </w:rPr>
      </w:pPr>
      <w:r w:rsidRPr="008D078E">
        <w:rPr>
          <w:rFonts w:hint="eastAsia"/>
          <w:sz w:val="24"/>
        </w:rPr>
        <w:t>现有专任教师</w:t>
      </w:r>
      <w:r w:rsidRPr="008D078E">
        <w:rPr>
          <w:rFonts w:hint="eastAsia"/>
          <w:sz w:val="24"/>
        </w:rPr>
        <w:t>37</w:t>
      </w:r>
      <w:r w:rsidRPr="008D078E">
        <w:rPr>
          <w:rFonts w:hint="eastAsia"/>
          <w:sz w:val="24"/>
        </w:rPr>
        <w:t>人，其中教授</w:t>
      </w:r>
      <w:r w:rsidR="000F4696" w:rsidRPr="008D078E">
        <w:rPr>
          <w:rFonts w:hint="eastAsia"/>
          <w:sz w:val="24"/>
        </w:rPr>
        <w:t>8</w:t>
      </w:r>
      <w:r w:rsidRPr="008D078E">
        <w:rPr>
          <w:rFonts w:hint="eastAsia"/>
          <w:sz w:val="24"/>
        </w:rPr>
        <w:t>人，副教授</w:t>
      </w:r>
      <w:r w:rsidR="000F4696" w:rsidRPr="008D078E">
        <w:rPr>
          <w:rFonts w:hint="eastAsia"/>
          <w:sz w:val="24"/>
        </w:rPr>
        <w:t>15</w:t>
      </w:r>
      <w:r w:rsidR="000F4696" w:rsidRPr="008D078E">
        <w:rPr>
          <w:rFonts w:hint="eastAsia"/>
          <w:sz w:val="24"/>
        </w:rPr>
        <w:t>人</w:t>
      </w:r>
      <w:r w:rsidRPr="008D078E">
        <w:rPr>
          <w:rFonts w:hint="eastAsia"/>
          <w:sz w:val="24"/>
        </w:rPr>
        <w:t>，具有博士学位</w:t>
      </w:r>
      <w:r w:rsidRPr="008D078E">
        <w:rPr>
          <w:rFonts w:hint="eastAsia"/>
          <w:sz w:val="24"/>
        </w:rPr>
        <w:t>28</w:t>
      </w:r>
      <w:r w:rsidRPr="008D078E">
        <w:rPr>
          <w:rFonts w:hint="eastAsia"/>
          <w:sz w:val="24"/>
        </w:rPr>
        <w:t>人</w:t>
      </w:r>
      <w:r w:rsidR="000F4696" w:rsidRPr="008D078E">
        <w:rPr>
          <w:rFonts w:hint="eastAsia"/>
          <w:sz w:val="24"/>
        </w:rPr>
        <w:t>，拥</w:t>
      </w:r>
    </w:p>
    <w:p w:rsidR="00E60523" w:rsidRDefault="000F4696" w:rsidP="008D078E">
      <w:pPr>
        <w:spacing w:line="360" w:lineRule="auto"/>
        <w:rPr>
          <w:sz w:val="24"/>
        </w:rPr>
      </w:pPr>
      <w:r w:rsidRPr="008D078E">
        <w:rPr>
          <w:rFonts w:hint="eastAsia"/>
          <w:sz w:val="24"/>
        </w:rPr>
        <w:t>有海（境）外留学经历</w:t>
      </w:r>
      <w:r w:rsidRPr="008D078E">
        <w:rPr>
          <w:rFonts w:hint="eastAsia"/>
          <w:sz w:val="24"/>
        </w:rPr>
        <w:t>15</w:t>
      </w:r>
      <w:r w:rsidRPr="008D078E">
        <w:rPr>
          <w:rFonts w:hint="eastAsia"/>
          <w:sz w:val="24"/>
        </w:rPr>
        <w:t>人。</w:t>
      </w:r>
    </w:p>
    <w:p w:rsidR="00FB7427" w:rsidRDefault="00FB7427" w:rsidP="008D078E">
      <w:pPr>
        <w:spacing w:line="360" w:lineRule="auto"/>
        <w:rPr>
          <w:sz w:val="24"/>
        </w:rPr>
      </w:pPr>
      <w:r>
        <w:rPr>
          <w:noProof/>
          <w:sz w:val="24"/>
        </w:rPr>
        <w:drawing>
          <wp:inline distT="0" distB="0" distL="0" distR="0">
            <wp:extent cx="5274310" cy="3957302"/>
            <wp:effectExtent l="19050" t="0" r="2540" b="0"/>
            <wp:docPr id="1" name="图片 1" descr="F:\3 Department of Environmental science and engineering\教研活动\mmexport151392996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Department of Environmental science and engineering\教研活动\mmexport1513929965985.jpg"/>
                    <pic:cNvPicPr>
                      <a:picLocks noChangeAspect="1" noChangeArrowheads="1"/>
                    </pic:cNvPicPr>
                  </pic:nvPicPr>
                  <pic:blipFill>
                    <a:blip r:embed="rId7" cstate="print"/>
                    <a:srcRect/>
                    <a:stretch>
                      <a:fillRect/>
                    </a:stretch>
                  </pic:blipFill>
                  <pic:spPr bwMode="auto">
                    <a:xfrm>
                      <a:off x="0" y="0"/>
                      <a:ext cx="5274310" cy="3957302"/>
                    </a:xfrm>
                    <a:prstGeom prst="rect">
                      <a:avLst/>
                    </a:prstGeom>
                    <a:noFill/>
                    <a:ln w="9525">
                      <a:noFill/>
                      <a:miter lim="800000"/>
                      <a:headEnd/>
                      <a:tailEnd/>
                    </a:ln>
                  </pic:spPr>
                </pic:pic>
              </a:graphicData>
            </a:graphic>
          </wp:inline>
        </w:drawing>
      </w:r>
    </w:p>
    <w:p w:rsidR="00FB7427" w:rsidRDefault="00FB7427" w:rsidP="008D078E">
      <w:pPr>
        <w:spacing w:line="360" w:lineRule="auto"/>
        <w:rPr>
          <w:sz w:val="24"/>
        </w:rPr>
      </w:pPr>
    </w:p>
    <w:p w:rsidR="00FB7427" w:rsidRDefault="00FB7427" w:rsidP="008D078E">
      <w:pPr>
        <w:spacing w:line="360" w:lineRule="auto"/>
        <w:rPr>
          <w:sz w:val="24"/>
        </w:rPr>
      </w:pPr>
    </w:p>
    <w:p w:rsidR="00FB7427" w:rsidRDefault="00FB7427" w:rsidP="008D078E">
      <w:pPr>
        <w:spacing w:line="360" w:lineRule="auto"/>
        <w:rPr>
          <w:sz w:val="24"/>
        </w:rPr>
      </w:pPr>
    </w:p>
    <w:p w:rsidR="00FB7427" w:rsidRDefault="00FB7427" w:rsidP="008D078E">
      <w:pPr>
        <w:spacing w:line="360" w:lineRule="auto"/>
        <w:rPr>
          <w:sz w:val="24"/>
        </w:rPr>
      </w:pPr>
      <w:r>
        <w:rPr>
          <w:noProof/>
          <w:sz w:val="24"/>
        </w:rPr>
        <w:lastRenderedPageBreak/>
        <w:drawing>
          <wp:inline distT="0" distB="0" distL="0" distR="0">
            <wp:extent cx="5274310" cy="3957302"/>
            <wp:effectExtent l="19050" t="0" r="2540" b="0"/>
            <wp:docPr id="2" name="图片 2" descr="F:\3 Department of Environmental science and engineering\教研活动\昆明\zhaopian\zhaopian\IMG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Department of Environmental science and engineering\教研活动\昆明\zhaopian\zhaopian\IMG_7480.JPG"/>
                    <pic:cNvPicPr>
                      <a:picLocks noChangeAspect="1" noChangeArrowheads="1"/>
                    </pic:cNvPicPr>
                  </pic:nvPicPr>
                  <pic:blipFill>
                    <a:blip r:embed="rId8" cstate="print"/>
                    <a:srcRect/>
                    <a:stretch>
                      <a:fillRect/>
                    </a:stretch>
                  </pic:blipFill>
                  <pic:spPr bwMode="auto">
                    <a:xfrm>
                      <a:off x="0" y="0"/>
                      <a:ext cx="5274310" cy="3957302"/>
                    </a:xfrm>
                    <a:prstGeom prst="rect">
                      <a:avLst/>
                    </a:prstGeom>
                    <a:noFill/>
                    <a:ln w="9525">
                      <a:noFill/>
                      <a:miter lim="800000"/>
                      <a:headEnd/>
                      <a:tailEnd/>
                    </a:ln>
                  </pic:spPr>
                </pic:pic>
              </a:graphicData>
            </a:graphic>
          </wp:inline>
        </w:drawing>
      </w:r>
    </w:p>
    <w:p w:rsidR="00FB7427" w:rsidRDefault="00FB7427" w:rsidP="008D078E">
      <w:pPr>
        <w:spacing w:line="360" w:lineRule="auto"/>
        <w:rPr>
          <w:sz w:val="24"/>
        </w:rPr>
      </w:pPr>
    </w:p>
    <w:p w:rsidR="00FB7427" w:rsidRDefault="00CC02F4" w:rsidP="008D078E">
      <w:pPr>
        <w:spacing w:line="360" w:lineRule="auto"/>
        <w:rPr>
          <w:rFonts w:hint="eastAsia"/>
          <w:sz w:val="24"/>
        </w:rPr>
      </w:pPr>
      <w:r>
        <w:rPr>
          <w:noProof/>
          <w:sz w:val="24"/>
        </w:rPr>
        <w:drawing>
          <wp:inline distT="0" distB="0" distL="0" distR="0">
            <wp:extent cx="5274310" cy="3956217"/>
            <wp:effectExtent l="19050" t="0" r="2540" b="0"/>
            <wp:docPr id="3" name="图片 1" descr="C:\Users\Administrator\Desktop\2015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5年.jpg"/>
                    <pic:cNvPicPr>
                      <a:picLocks noChangeAspect="1" noChangeArrowheads="1"/>
                    </pic:cNvPicPr>
                  </pic:nvPicPr>
                  <pic:blipFill>
                    <a:blip r:embed="rId9" cstate="print"/>
                    <a:srcRect/>
                    <a:stretch>
                      <a:fillRect/>
                    </a:stretch>
                  </pic:blipFill>
                  <pic:spPr bwMode="auto">
                    <a:xfrm>
                      <a:off x="0" y="0"/>
                      <a:ext cx="5274310" cy="3956217"/>
                    </a:xfrm>
                    <a:prstGeom prst="rect">
                      <a:avLst/>
                    </a:prstGeom>
                    <a:noFill/>
                    <a:ln w="9525">
                      <a:noFill/>
                      <a:miter lim="800000"/>
                      <a:headEnd/>
                      <a:tailEnd/>
                    </a:ln>
                  </pic:spPr>
                </pic:pic>
              </a:graphicData>
            </a:graphic>
          </wp:inline>
        </w:drawing>
      </w:r>
    </w:p>
    <w:p w:rsidR="00CC02F4" w:rsidRDefault="00CC02F4" w:rsidP="008D078E">
      <w:pPr>
        <w:spacing w:line="360" w:lineRule="auto"/>
        <w:rPr>
          <w:rFonts w:hint="eastAsia"/>
          <w:sz w:val="24"/>
        </w:rPr>
      </w:pPr>
    </w:p>
    <w:p w:rsidR="00CC02F4" w:rsidRDefault="00CC02F4" w:rsidP="008D078E">
      <w:pPr>
        <w:spacing w:line="360" w:lineRule="auto"/>
        <w:rPr>
          <w:rFonts w:hint="eastAsia"/>
          <w:sz w:val="24"/>
        </w:rPr>
      </w:pPr>
    </w:p>
    <w:p w:rsidR="00CC02F4" w:rsidRDefault="00CC02F4" w:rsidP="008D078E">
      <w:pPr>
        <w:spacing w:line="360" w:lineRule="auto"/>
        <w:rPr>
          <w:rFonts w:hint="eastAsia"/>
          <w:sz w:val="24"/>
        </w:rPr>
      </w:pPr>
      <w:r>
        <w:rPr>
          <w:noProof/>
          <w:sz w:val="24"/>
        </w:rPr>
        <w:lastRenderedPageBreak/>
        <w:drawing>
          <wp:inline distT="0" distB="0" distL="0" distR="0">
            <wp:extent cx="5274310" cy="3954909"/>
            <wp:effectExtent l="19050" t="0" r="2540" b="0"/>
            <wp:docPr id="4" name="图片 2" descr="C:\Users\Administrator\Desktop\2016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6年.jpg"/>
                    <pic:cNvPicPr>
                      <a:picLocks noChangeAspect="1" noChangeArrowheads="1"/>
                    </pic:cNvPicPr>
                  </pic:nvPicPr>
                  <pic:blipFill>
                    <a:blip r:embed="rId10"/>
                    <a:srcRect/>
                    <a:stretch>
                      <a:fillRect/>
                    </a:stretch>
                  </pic:blipFill>
                  <pic:spPr bwMode="auto">
                    <a:xfrm>
                      <a:off x="0" y="0"/>
                      <a:ext cx="5274310" cy="3954909"/>
                    </a:xfrm>
                    <a:prstGeom prst="rect">
                      <a:avLst/>
                    </a:prstGeom>
                    <a:noFill/>
                    <a:ln w="9525">
                      <a:noFill/>
                      <a:miter lim="800000"/>
                      <a:headEnd/>
                      <a:tailEnd/>
                    </a:ln>
                  </pic:spPr>
                </pic:pic>
              </a:graphicData>
            </a:graphic>
          </wp:inline>
        </w:drawing>
      </w:r>
    </w:p>
    <w:p w:rsidR="00CC02F4" w:rsidRPr="008D078E" w:rsidRDefault="00CC02F4" w:rsidP="008D078E">
      <w:pPr>
        <w:spacing w:line="360" w:lineRule="auto"/>
        <w:rPr>
          <w:sz w:val="24"/>
        </w:rPr>
      </w:pPr>
    </w:p>
    <w:p w:rsidR="00BA1425" w:rsidRPr="008D078E" w:rsidRDefault="00BA1425" w:rsidP="008D078E">
      <w:pPr>
        <w:pStyle w:val="a5"/>
        <w:numPr>
          <w:ilvl w:val="0"/>
          <w:numId w:val="1"/>
        </w:numPr>
        <w:spacing w:line="360" w:lineRule="auto"/>
        <w:ind w:firstLineChars="0"/>
        <w:rPr>
          <w:sz w:val="24"/>
        </w:rPr>
      </w:pPr>
      <w:r w:rsidRPr="008D078E">
        <w:rPr>
          <w:rFonts w:hint="eastAsia"/>
          <w:sz w:val="24"/>
        </w:rPr>
        <w:t>实习基地</w:t>
      </w:r>
    </w:p>
    <w:p w:rsidR="008D078E" w:rsidRDefault="001561AA" w:rsidP="008D078E">
      <w:pPr>
        <w:pStyle w:val="a5"/>
        <w:spacing w:line="360" w:lineRule="auto"/>
        <w:ind w:left="360" w:firstLineChars="0" w:firstLine="0"/>
        <w:rPr>
          <w:sz w:val="24"/>
        </w:rPr>
      </w:pPr>
      <w:r w:rsidRPr="008D078E">
        <w:rPr>
          <w:rFonts w:hint="eastAsia"/>
          <w:sz w:val="24"/>
        </w:rPr>
        <w:t>目前签约的实习单位包括中国水环境投资集团有限公司、贵州省分析测试研</w:t>
      </w:r>
    </w:p>
    <w:p w:rsidR="001561AA" w:rsidRPr="008D078E" w:rsidRDefault="001561AA" w:rsidP="008D078E">
      <w:pPr>
        <w:spacing w:line="360" w:lineRule="auto"/>
        <w:rPr>
          <w:sz w:val="24"/>
        </w:rPr>
      </w:pPr>
      <w:r w:rsidRPr="008D078E">
        <w:rPr>
          <w:rFonts w:hint="eastAsia"/>
          <w:sz w:val="24"/>
        </w:rPr>
        <w:t>究院、贵州创业水务有限公司、贵州开磷有限公司、贵阳京贵环境有限公司。另外，拥有贵阳中电环保有限公司、贵州海螺水泥有限公司、贵州广铝有限公司等实习场所。完全满足水污染控制工程、大气污染控制工程、固废处理与资源化等方向的认识实习、生产实习和毕业实习。</w:t>
      </w:r>
    </w:p>
    <w:p w:rsidR="00BA1425" w:rsidRPr="008D078E" w:rsidRDefault="00BA1425" w:rsidP="008D078E">
      <w:pPr>
        <w:pStyle w:val="a5"/>
        <w:numPr>
          <w:ilvl w:val="0"/>
          <w:numId w:val="1"/>
        </w:numPr>
        <w:spacing w:line="360" w:lineRule="auto"/>
        <w:ind w:firstLineChars="0"/>
        <w:rPr>
          <w:sz w:val="24"/>
        </w:rPr>
      </w:pPr>
      <w:r w:rsidRPr="008D078E">
        <w:rPr>
          <w:rFonts w:hint="eastAsia"/>
          <w:sz w:val="24"/>
        </w:rPr>
        <w:t>人才培养</w:t>
      </w:r>
    </w:p>
    <w:p w:rsidR="00BA1425" w:rsidRPr="008D078E" w:rsidRDefault="00BA1425" w:rsidP="008D078E">
      <w:pPr>
        <w:pStyle w:val="a5"/>
        <w:numPr>
          <w:ilvl w:val="0"/>
          <w:numId w:val="2"/>
        </w:numPr>
        <w:spacing w:line="360" w:lineRule="auto"/>
        <w:ind w:firstLineChars="0"/>
        <w:rPr>
          <w:sz w:val="24"/>
        </w:rPr>
      </w:pPr>
      <w:r w:rsidRPr="008D078E">
        <w:rPr>
          <w:rFonts w:hint="eastAsia"/>
          <w:sz w:val="24"/>
        </w:rPr>
        <w:t>本科专业人才培养</w:t>
      </w:r>
    </w:p>
    <w:p w:rsidR="00355F5A" w:rsidRPr="008D078E" w:rsidRDefault="00355F5A" w:rsidP="00CC02F4">
      <w:pPr>
        <w:spacing w:beforeLines="50" w:line="360" w:lineRule="auto"/>
        <w:ind w:firstLineChars="200" w:firstLine="480"/>
        <w:rPr>
          <w:rFonts w:hAnsi="宋体"/>
          <w:sz w:val="24"/>
          <w:szCs w:val="18"/>
        </w:rPr>
      </w:pPr>
      <w:r w:rsidRPr="008D078E">
        <w:rPr>
          <w:rFonts w:hint="eastAsia"/>
          <w:sz w:val="24"/>
        </w:rPr>
        <w:t>环境科学专业培养目标：</w:t>
      </w:r>
      <w:r w:rsidRPr="008D078E">
        <w:rPr>
          <w:rFonts w:ascii="宋体" w:eastAsia="宋体" w:hAnsi="宋体" w:cs="宋体-18030" w:hint="eastAsia"/>
          <w:sz w:val="24"/>
          <w:szCs w:val="21"/>
        </w:rPr>
        <w:t>基于“厚基础、强能力、重素质、求创新”的人才培养理念，系统学习水、土壤、大气污染过程与控制、治理与修复的基本原理与技术方法，培养具有扎实的环境科学专业知识和实践技能，具备人文及科学素养、创新意识与终身学习能力，在区域和地方经济建设领域中发挥骨干作用，可从</w:t>
      </w:r>
      <w:r w:rsidRPr="008D078E">
        <w:rPr>
          <w:rFonts w:ascii="Calibri" w:eastAsia="宋体" w:hAnsi="Calibri" w:cs="Times New Roman" w:hint="eastAsia"/>
          <w:bCs/>
          <w:sz w:val="24"/>
          <w:szCs w:val="21"/>
        </w:rPr>
        <w:t>事环境监测与评价、环境污染过程研究与损害鉴定评估、环境规划与管理等</w:t>
      </w:r>
      <w:r w:rsidRPr="008D078E">
        <w:rPr>
          <w:rFonts w:ascii="宋体" w:eastAsia="宋体" w:hAnsi="宋体" w:cs="宋体-18030" w:hint="eastAsia"/>
          <w:sz w:val="24"/>
          <w:szCs w:val="21"/>
        </w:rPr>
        <w:t>通专兼备、知行合一的高素质专门人才</w:t>
      </w:r>
      <w:r w:rsidRPr="008D078E">
        <w:rPr>
          <w:rFonts w:ascii="Calibri" w:eastAsia="宋体" w:hAnsi="宋体" w:cs="Times New Roman" w:hint="eastAsia"/>
          <w:sz w:val="24"/>
          <w:szCs w:val="18"/>
        </w:rPr>
        <w:t>。</w:t>
      </w:r>
    </w:p>
    <w:p w:rsidR="00355F5A" w:rsidRPr="008D078E" w:rsidRDefault="00355F5A" w:rsidP="00CC02F4">
      <w:pPr>
        <w:spacing w:beforeLines="50" w:line="360" w:lineRule="auto"/>
        <w:ind w:firstLineChars="200" w:firstLine="480"/>
        <w:rPr>
          <w:rFonts w:ascii="宋体" w:eastAsia="宋体" w:hAnsi="宋体" w:cs="宋体-18030"/>
          <w:sz w:val="24"/>
          <w:szCs w:val="21"/>
        </w:rPr>
      </w:pPr>
      <w:r w:rsidRPr="008D078E">
        <w:rPr>
          <w:rFonts w:hAnsi="宋体" w:hint="eastAsia"/>
          <w:sz w:val="24"/>
          <w:szCs w:val="18"/>
        </w:rPr>
        <w:lastRenderedPageBreak/>
        <w:t>环境工程专业培养目标：</w:t>
      </w:r>
      <w:r w:rsidRPr="008D078E">
        <w:rPr>
          <w:rFonts w:ascii="宋体" w:hAnsi="宋体" w:cs="宋体-18030" w:hint="eastAsia"/>
          <w:sz w:val="24"/>
          <w:szCs w:val="21"/>
        </w:rPr>
        <w:t>基于“厚基础、强能力、重素质、求创新”的人才培养理念，培养具有扎实的环境工程专业知识和实践技能，具备</w:t>
      </w:r>
      <w:r w:rsidRPr="008D078E">
        <w:rPr>
          <w:rFonts w:hAnsi="宋体" w:hint="eastAsia"/>
          <w:sz w:val="24"/>
          <w:szCs w:val="18"/>
        </w:rPr>
        <w:t>环保工程设计、施工与运营及环境监测与评价、环境管理等方面的能力，</w:t>
      </w:r>
      <w:r w:rsidRPr="008D078E">
        <w:rPr>
          <w:rFonts w:ascii="宋体" w:hAnsi="宋体" w:cs="宋体-18030" w:hint="eastAsia"/>
          <w:sz w:val="24"/>
          <w:szCs w:val="21"/>
        </w:rPr>
        <w:t>可在区域和地方经济建设领域中发挥骨干作用，从</w:t>
      </w:r>
      <w:r w:rsidRPr="008D078E">
        <w:rPr>
          <w:rFonts w:hint="eastAsia"/>
          <w:bCs/>
          <w:sz w:val="24"/>
          <w:szCs w:val="21"/>
        </w:rPr>
        <w:t>事水污染控制、土壤污染控制与修复、大气污染控制、固体废物处理与资源化、环境生态修复等</w:t>
      </w:r>
      <w:r w:rsidRPr="008D078E">
        <w:rPr>
          <w:rFonts w:ascii="宋体" w:hAnsi="宋体" w:cs="宋体-18030" w:hint="eastAsia"/>
          <w:sz w:val="24"/>
          <w:szCs w:val="21"/>
        </w:rPr>
        <w:t>通专兼备</w:t>
      </w:r>
      <w:r w:rsidRPr="008D078E">
        <w:rPr>
          <w:rFonts w:hint="eastAsia"/>
          <w:bCs/>
          <w:sz w:val="24"/>
          <w:szCs w:val="21"/>
        </w:rPr>
        <w:t>、知行合一的应用型人才。</w:t>
      </w:r>
    </w:p>
    <w:p w:rsidR="00BA1425" w:rsidRPr="008D078E" w:rsidRDefault="00BA1425" w:rsidP="008D078E">
      <w:pPr>
        <w:pStyle w:val="a5"/>
        <w:numPr>
          <w:ilvl w:val="0"/>
          <w:numId w:val="2"/>
        </w:numPr>
        <w:spacing w:line="360" w:lineRule="auto"/>
        <w:ind w:firstLineChars="0"/>
        <w:rPr>
          <w:sz w:val="24"/>
        </w:rPr>
      </w:pPr>
      <w:r w:rsidRPr="008D078E">
        <w:rPr>
          <w:rFonts w:hint="eastAsia"/>
          <w:sz w:val="24"/>
        </w:rPr>
        <w:t>硕士研究生</w:t>
      </w:r>
      <w:r w:rsidR="00175C3D" w:rsidRPr="008D078E">
        <w:rPr>
          <w:rFonts w:hint="eastAsia"/>
          <w:sz w:val="24"/>
        </w:rPr>
        <w:t>培养</w:t>
      </w:r>
    </w:p>
    <w:p w:rsidR="001561AA" w:rsidRPr="008D078E" w:rsidRDefault="00175C3D" w:rsidP="008D078E">
      <w:pPr>
        <w:pStyle w:val="a5"/>
        <w:spacing w:line="360" w:lineRule="auto"/>
        <w:ind w:firstLine="480"/>
        <w:rPr>
          <w:sz w:val="24"/>
        </w:rPr>
      </w:pPr>
      <w:r w:rsidRPr="008D078E">
        <w:rPr>
          <w:rFonts w:hint="eastAsia"/>
          <w:sz w:val="24"/>
        </w:rPr>
        <w:t>目前，拥有学术型硕士和专业型硕士招生资格，年均招生</w:t>
      </w:r>
      <w:r w:rsidRPr="008D078E">
        <w:rPr>
          <w:rFonts w:hint="eastAsia"/>
          <w:sz w:val="24"/>
        </w:rPr>
        <w:t>50</w:t>
      </w:r>
      <w:r w:rsidRPr="008D078E">
        <w:rPr>
          <w:rFonts w:hint="eastAsia"/>
          <w:sz w:val="24"/>
        </w:rPr>
        <w:t>余人。</w:t>
      </w:r>
    </w:p>
    <w:p w:rsidR="00BA1425" w:rsidRPr="008D078E" w:rsidRDefault="00BA1425" w:rsidP="008D078E">
      <w:pPr>
        <w:pStyle w:val="a5"/>
        <w:numPr>
          <w:ilvl w:val="0"/>
          <w:numId w:val="1"/>
        </w:numPr>
        <w:spacing w:line="360" w:lineRule="auto"/>
        <w:ind w:firstLineChars="0"/>
        <w:rPr>
          <w:sz w:val="24"/>
        </w:rPr>
      </w:pPr>
      <w:r w:rsidRPr="008D078E">
        <w:rPr>
          <w:rFonts w:hint="eastAsia"/>
          <w:sz w:val="24"/>
        </w:rPr>
        <w:t>科学研究</w:t>
      </w:r>
    </w:p>
    <w:p w:rsidR="00B86056" w:rsidRPr="008D078E" w:rsidRDefault="00B86056" w:rsidP="008D078E">
      <w:pPr>
        <w:wordWrap w:val="0"/>
        <w:spacing w:after="115" w:line="360" w:lineRule="auto"/>
        <w:rPr>
          <w:sz w:val="24"/>
        </w:rPr>
      </w:pPr>
      <w:r w:rsidRPr="008D078E">
        <w:rPr>
          <w:rFonts w:hint="eastAsia"/>
          <w:sz w:val="24"/>
        </w:rPr>
        <w:t>（</w:t>
      </w:r>
      <w:r w:rsidRPr="008D078E">
        <w:rPr>
          <w:rFonts w:hint="eastAsia"/>
          <w:sz w:val="24"/>
        </w:rPr>
        <w:t>1</w:t>
      </w:r>
      <w:r w:rsidRPr="008D078E">
        <w:rPr>
          <w:rFonts w:hint="eastAsia"/>
          <w:sz w:val="24"/>
        </w:rPr>
        <w:t>）研究平台：</w:t>
      </w:r>
      <w:r w:rsidR="001561AA" w:rsidRPr="008D078E">
        <w:rPr>
          <w:rFonts w:hint="eastAsia"/>
          <w:sz w:val="24"/>
        </w:rPr>
        <w:t>拥有部级</w:t>
      </w:r>
      <w:r w:rsidRPr="008D078E">
        <w:rPr>
          <w:rFonts w:hint="eastAsia"/>
          <w:sz w:val="24"/>
        </w:rPr>
        <w:t>科研机构</w:t>
      </w:r>
      <w:r w:rsidRPr="008D078E">
        <w:rPr>
          <w:rFonts w:hint="eastAsia"/>
          <w:sz w:val="24"/>
        </w:rPr>
        <w:t>2</w:t>
      </w:r>
      <w:r w:rsidRPr="008D078E">
        <w:rPr>
          <w:rFonts w:hint="eastAsia"/>
          <w:sz w:val="24"/>
        </w:rPr>
        <w:t>个（国土资源部喀斯特环境与地质灾害防治重点实验室、</w:t>
      </w:r>
      <w:r w:rsidRPr="008D078E">
        <w:rPr>
          <w:sz w:val="24"/>
        </w:rPr>
        <w:t>贵州喀斯特环境生态系统</w:t>
      </w:r>
      <w:r w:rsidRPr="00B86056">
        <w:rPr>
          <w:sz w:val="24"/>
        </w:rPr>
        <w:t>教育部野外科学观测研究站</w:t>
      </w:r>
      <w:r w:rsidRPr="008D078E">
        <w:rPr>
          <w:rFonts w:hint="eastAsia"/>
          <w:sz w:val="24"/>
        </w:rPr>
        <w:t>）</w:t>
      </w:r>
      <w:r w:rsidR="001561AA" w:rsidRPr="008D078E">
        <w:rPr>
          <w:rFonts w:hint="eastAsia"/>
          <w:sz w:val="24"/>
        </w:rPr>
        <w:t>、</w:t>
      </w:r>
      <w:r w:rsidRPr="008D078E">
        <w:rPr>
          <w:rFonts w:hint="eastAsia"/>
          <w:sz w:val="24"/>
        </w:rPr>
        <w:t>省级重点实验室和工程中心</w:t>
      </w:r>
      <w:r w:rsidRPr="008D078E">
        <w:rPr>
          <w:rFonts w:hint="eastAsia"/>
          <w:sz w:val="24"/>
        </w:rPr>
        <w:t>3</w:t>
      </w:r>
      <w:r w:rsidRPr="008D078E">
        <w:rPr>
          <w:rFonts w:hint="eastAsia"/>
          <w:sz w:val="24"/>
        </w:rPr>
        <w:t>个（贵州省喀斯特环境与地质灾害防治重点实验室、贵州省普通高等学院矿山环境污染过程与控制特色重点实验室、贵州省普通高等学院喀斯特环境生态工程研究中心）、研究生工作站</w:t>
      </w:r>
      <w:r w:rsidRPr="008D078E">
        <w:rPr>
          <w:rFonts w:hint="eastAsia"/>
          <w:sz w:val="24"/>
        </w:rPr>
        <w:t>1</w:t>
      </w:r>
      <w:r w:rsidRPr="008D078E">
        <w:rPr>
          <w:rFonts w:hint="eastAsia"/>
          <w:sz w:val="24"/>
        </w:rPr>
        <w:t>个（贵州省环境功能材料与设备研发研究生工作站）、人才团队</w:t>
      </w:r>
      <w:r w:rsidRPr="008D078E">
        <w:rPr>
          <w:rFonts w:hint="eastAsia"/>
          <w:sz w:val="24"/>
        </w:rPr>
        <w:t>2</w:t>
      </w:r>
      <w:r w:rsidRPr="008D078E">
        <w:rPr>
          <w:rFonts w:hint="eastAsia"/>
          <w:sz w:val="24"/>
        </w:rPr>
        <w:t>个（贵州省高层次人才培养计划</w:t>
      </w:r>
      <w:r w:rsidRPr="008D078E">
        <w:rPr>
          <w:rFonts w:hint="eastAsia"/>
          <w:sz w:val="24"/>
        </w:rPr>
        <w:t>--</w:t>
      </w:r>
      <w:r w:rsidRPr="008D078E">
        <w:rPr>
          <w:rFonts w:hint="eastAsia"/>
          <w:sz w:val="24"/>
        </w:rPr>
        <w:t>“百”层次人次、贵州省矿山环境重金属污染防治科技创新人才团队）、省级重点学科</w:t>
      </w:r>
      <w:r w:rsidRPr="008D078E">
        <w:rPr>
          <w:rFonts w:hint="eastAsia"/>
          <w:sz w:val="24"/>
        </w:rPr>
        <w:t>1</w:t>
      </w:r>
      <w:r w:rsidRPr="008D078E">
        <w:rPr>
          <w:rFonts w:hint="eastAsia"/>
          <w:sz w:val="24"/>
        </w:rPr>
        <w:t>个（环境科学与工程省级重点学科）、贵州大学环境科学与工程省级实验教学示范中心、校级科研平台</w:t>
      </w:r>
      <w:r w:rsidRPr="008D078E">
        <w:rPr>
          <w:rFonts w:hint="eastAsia"/>
          <w:sz w:val="24"/>
        </w:rPr>
        <w:t>4</w:t>
      </w:r>
      <w:r w:rsidRPr="008D078E">
        <w:rPr>
          <w:rFonts w:hint="eastAsia"/>
          <w:sz w:val="24"/>
        </w:rPr>
        <w:t>个、校级实验室</w:t>
      </w:r>
      <w:r w:rsidRPr="008D078E">
        <w:rPr>
          <w:rFonts w:hint="eastAsia"/>
          <w:sz w:val="24"/>
        </w:rPr>
        <w:t>2</w:t>
      </w:r>
      <w:r w:rsidRPr="008D078E">
        <w:rPr>
          <w:rFonts w:hint="eastAsia"/>
          <w:sz w:val="24"/>
        </w:rPr>
        <w:t>个（贵州大学环境科学与工程实验室、贵州大学化工及环境研究测试中心）。</w:t>
      </w:r>
    </w:p>
    <w:p w:rsidR="00B86056" w:rsidRPr="008D078E" w:rsidRDefault="00B86056" w:rsidP="008D078E">
      <w:pPr>
        <w:wordWrap w:val="0"/>
        <w:spacing w:after="115" w:line="360" w:lineRule="auto"/>
        <w:rPr>
          <w:sz w:val="24"/>
        </w:rPr>
      </w:pPr>
      <w:r w:rsidRPr="008D078E">
        <w:rPr>
          <w:rFonts w:hint="eastAsia"/>
          <w:sz w:val="24"/>
        </w:rPr>
        <w:t>（</w:t>
      </w:r>
      <w:r w:rsidRPr="008D078E">
        <w:rPr>
          <w:rFonts w:hint="eastAsia"/>
          <w:sz w:val="24"/>
        </w:rPr>
        <w:t>2</w:t>
      </w:r>
      <w:r w:rsidRPr="008D078E">
        <w:rPr>
          <w:rFonts w:hint="eastAsia"/>
          <w:sz w:val="24"/>
        </w:rPr>
        <w:t>）科研项目：</w:t>
      </w:r>
      <w:r w:rsidR="00175C3D" w:rsidRPr="008D078E">
        <w:rPr>
          <w:rFonts w:hint="eastAsia"/>
          <w:sz w:val="24"/>
        </w:rPr>
        <w:t>紧密结合环境污染防治与环境生态修复的国家科技需求和贵州省的重大需求，开展相关基础研究、应用基础研究和应用研究，</w:t>
      </w:r>
      <w:r w:rsidRPr="008D078E">
        <w:rPr>
          <w:rFonts w:hint="eastAsia"/>
          <w:sz w:val="24"/>
        </w:rPr>
        <w:t>拥有国家自然基金、国家重点研发计划等国家级项目</w:t>
      </w:r>
      <w:r w:rsidRPr="008D078E">
        <w:rPr>
          <w:rFonts w:hint="eastAsia"/>
          <w:sz w:val="24"/>
        </w:rPr>
        <w:t>40</w:t>
      </w:r>
      <w:r w:rsidRPr="008D078E">
        <w:rPr>
          <w:rFonts w:hint="eastAsia"/>
          <w:sz w:val="24"/>
        </w:rPr>
        <w:t>余项，省</w:t>
      </w:r>
      <w:r w:rsidR="00355F5A" w:rsidRPr="008D078E">
        <w:rPr>
          <w:rFonts w:hint="eastAsia"/>
          <w:sz w:val="24"/>
        </w:rPr>
        <w:t>部</w:t>
      </w:r>
      <w:r w:rsidR="00355F5A" w:rsidRPr="008D078E">
        <w:rPr>
          <w:rFonts w:hint="eastAsia"/>
          <w:sz w:val="24"/>
        </w:rPr>
        <w:t>/</w:t>
      </w:r>
      <w:r w:rsidR="00355F5A" w:rsidRPr="008D078E">
        <w:rPr>
          <w:rFonts w:hint="eastAsia"/>
          <w:sz w:val="24"/>
        </w:rPr>
        <w:t>地厅级项目</w:t>
      </w:r>
      <w:r w:rsidR="00355F5A" w:rsidRPr="008D078E">
        <w:rPr>
          <w:rFonts w:hint="eastAsia"/>
          <w:sz w:val="24"/>
        </w:rPr>
        <w:t>30</w:t>
      </w:r>
      <w:r w:rsidR="00355F5A" w:rsidRPr="008D078E">
        <w:rPr>
          <w:rFonts w:hint="eastAsia"/>
          <w:sz w:val="24"/>
        </w:rPr>
        <w:t>余项。</w:t>
      </w:r>
    </w:p>
    <w:sectPr w:rsidR="00B86056" w:rsidRPr="008D078E" w:rsidSect="0064462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85C" w:rsidRDefault="00EA785C" w:rsidP="00BA1425">
      <w:r>
        <w:separator/>
      </w:r>
    </w:p>
  </w:endnote>
  <w:endnote w:type="continuationSeparator" w:id="1">
    <w:p w:rsidR="00EA785C" w:rsidRDefault="00EA785C" w:rsidP="00BA14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宋体-18030">
    <w:altName w:val="微软雅黑"/>
    <w:charset w:val="86"/>
    <w:family w:val="modern"/>
    <w:pitch w:val="default"/>
    <w:sig w:usb0="800022A7" w:usb1="880F3C78" w:usb2="000A005E"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85C" w:rsidRDefault="00EA785C" w:rsidP="00BA1425">
      <w:r>
        <w:separator/>
      </w:r>
    </w:p>
  </w:footnote>
  <w:footnote w:type="continuationSeparator" w:id="1">
    <w:p w:rsidR="00EA785C" w:rsidRDefault="00EA785C" w:rsidP="00BA14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D253F"/>
    <w:multiLevelType w:val="hybridMultilevel"/>
    <w:tmpl w:val="DC30DBF8"/>
    <w:lvl w:ilvl="0" w:tplc="11821E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6E14FB"/>
    <w:multiLevelType w:val="hybridMultilevel"/>
    <w:tmpl w:val="A404B2EC"/>
    <w:lvl w:ilvl="0" w:tplc="71CAD1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CD51702"/>
    <w:multiLevelType w:val="hybridMultilevel"/>
    <w:tmpl w:val="15387EDC"/>
    <w:lvl w:ilvl="0" w:tplc="7BE23308">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1425"/>
    <w:rsid w:val="000F4696"/>
    <w:rsid w:val="001561AA"/>
    <w:rsid w:val="00175C3D"/>
    <w:rsid w:val="00355F5A"/>
    <w:rsid w:val="00431624"/>
    <w:rsid w:val="0064462E"/>
    <w:rsid w:val="008D078E"/>
    <w:rsid w:val="008D24BC"/>
    <w:rsid w:val="00A2482A"/>
    <w:rsid w:val="00B05ACE"/>
    <w:rsid w:val="00B86056"/>
    <w:rsid w:val="00BA1425"/>
    <w:rsid w:val="00CC02F4"/>
    <w:rsid w:val="00CF5D88"/>
    <w:rsid w:val="00E30CC5"/>
    <w:rsid w:val="00E60523"/>
    <w:rsid w:val="00EA785C"/>
    <w:rsid w:val="00FB7427"/>
    <w:rsid w:val="00FC0BBA"/>
    <w:rsid w:val="00FD7C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6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A14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A1425"/>
    <w:rPr>
      <w:sz w:val="18"/>
      <w:szCs w:val="18"/>
    </w:rPr>
  </w:style>
  <w:style w:type="paragraph" w:styleId="a4">
    <w:name w:val="footer"/>
    <w:basedOn w:val="a"/>
    <w:link w:val="Char0"/>
    <w:uiPriority w:val="99"/>
    <w:semiHidden/>
    <w:unhideWhenUsed/>
    <w:rsid w:val="00BA142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A1425"/>
    <w:rPr>
      <w:sz w:val="18"/>
      <w:szCs w:val="18"/>
    </w:rPr>
  </w:style>
  <w:style w:type="paragraph" w:styleId="a5">
    <w:name w:val="List Paragraph"/>
    <w:basedOn w:val="a"/>
    <w:uiPriority w:val="34"/>
    <w:qFormat/>
    <w:rsid w:val="00BA1425"/>
    <w:pPr>
      <w:ind w:firstLineChars="200" w:firstLine="420"/>
    </w:pPr>
  </w:style>
  <w:style w:type="paragraph" w:styleId="a6">
    <w:name w:val="Normal (Web)"/>
    <w:basedOn w:val="a"/>
    <w:uiPriority w:val="99"/>
    <w:semiHidden/>
    <w:unhideWhenUsed/>
    <w:rsid w:val="00B86056"/>
    <w:pPr>
      <w:widowControl/>
      <w:spacing w:before="100" w:beforeAutospacing="1" w:after="100" w:afterAutospacing="1"/>
      <w:jc w:val="left"/>
    </w:pPr>
    <w:rPr>
      <w:rFonts w:ascii="宋体" w:eastAsia="宋体" w:hAnsi="宋体" w:cs="宋体"/>
      <w:kern w:val="0"/>
      <w:sz w:val="24"/>
      <w:szCs w:val="24"/>
    </w:rPr>
  </w:style>
  <w:style w:type="character" w:customStyle="1" w:styleId="articletitle">
    <w:name w:val="article_title"/>
    <w:basedOn w:val="a0"/>
    <w:rsid w:val="00B86056"/>
  </w:style>
  <w:style w:type="paragraph" w:styleId="a7">
    <w:name w:val="Balloon Text"/>
    <w:basedOn w:val="a"/>
    <w:link w:val="Char1"/>
    <w:uiPriority w:val="99"/>
    <w:semiHidden/>
    <w:unhideWhenUsed/>
    <w:rsid w:val="00FB7427"/>
    <w:rPr>
      <w:sz w:val="18"/>
      <w:szCs w:val="18"/>
    </w:rPr>
  </w:style>
  <w:style w:type="character" w:customStyle="1" w:styleId="Char1">
    <w:name w:val="批注框文本 Char"/>
    <w:basedOn w:val="a0"/>
    <w:link w:val="a7"/>
    <w:uiPriority w:val="99"/>
    <w:semiHidden/>
    <w:rsid w:val="00FB7427"/>
    <w:rPr>
      <w:sz w:val="18"/>
      <w:szCs w:val="18"/>
    </w:rPr>
  </w:style>
</w:styles>
</file>

<file path=word/webSettings.xml><?xml version="1.0" encoding="utf-8"?>
<w:webSettings xmlns:r="http://schemas.openxmlformats.org/officeDocument/2006/relationships" xmlns:w="http://schemas.openxmlformats.org/wordprocessingml/2006/main">
  <w:divs>
    <w:div w:id="458844788">
      <w:bodyDiv w:val="1"/>
      <w:marLeft w:val="0"/>
      <w:marRight w:val="0"/>
      <w:marTop w:val="0"/>
      <w:marBottom w:val="0"/>
      <w:divBdr>
        <w:top w:val="none" w:sz="0" w:space="0" w:color="auto"/>
        <w:left w:val="none" w:sz="0" w:space="0" w:color="auto"/>
        <w:bottom w:val="none" w:sz="0" w:space="0" w:color="auto"/>
        <w:right w:val="none" w:sz="0" w:space="0" w:color="auto"/>
      </w:divBdr>
    </w:div>
    <w:div w:id="1218979177">
      <w:bodyDiv w:val="1"/>
      <w:marLeft w:val="0"/>
      <w:marRight w:val="0"/>
      <w:marTop w:val="0"/>
      <w:marBottom w:val="0"/>
      <w:divBdr>
        <w:top w:val="none" w:sz="0" w:space="0" w:color="auto"/>
        <w:left w:val="none" w:sz="0" w:space="0" w:color="auto"/>
        <w:bottom w:val="none" w:sz="0" w:space="0" w:color="auto"/>
        <w:right w:val="none" w:sz="0" w:space="0" w:color="auto"/>
      </w:divBdr>
    </w:div>
    <w:div w:id="1312368306">
      <w:bodyDiv w:val="1"/>
      <w:marLeft w:val="0"/>
      <w:marRight w:val="0"/>
      <w:marTop w:val="0"/>
      <w:marBottom w:val="0"/>
      <w:divBdr>
        <w:top w:val="none" w:sz="0" w:space="0" w:color="auto"/>
        <w:left w:val="none" w:sz="0" w:space="0" w:color="auto"/>
        <w:bottom w:val="none" w:sz="0" w:space="0" w:color="auto"/>
        <w:right w:val="none" w:sz="0" w:space="0" w:color="auto"/>
      </w:divBdr>
    </w:div>
    <w:div w:id="1435443989">
      <w:bodyDiv w:val="1"/>
      <w:marLeft w:val="0"/>
      <w:marRight w:val="0"/>
      <w:marTop w:val="0"/>
      <w:marBottom w:val="0"/>
      <w:divBdr>
        <w:top w:val="none" w:sz="0" w:space="0" w:color="auto"/>
        <w:left w:val="none" w:sz="0" w:space="0" w:color="auto"/>
        <w:bottom w:val="none" w:sz="0" w:space="0" w:color="auto"/>
        <w:right w:val="none" w:sz="0" w:space="0" w:color="auto"/>
      </w:divBdr>
    </w:div>
    <w:div w:id="1539052741">
      <w:bodyDiv w:val="1"/>
      <w:marLeft w:val="0"/>
      <w:marRight w:val="0"/>
      <w:marTop w:val="0"/>
      <w:marBottom w:val="0"/>
      <w:divBdr>
        <w:top w:val="none" w:sz="0" w:space="0" w:color="auto"/>
        <w:left w:val="none" w:sz="0" w:space="0" w:color="auto"/>
        <w:bottom w:val="none" w:sz="0" w:space="0" w:color="auto"/>
        <w:right w:val="none" w:sz="0" w:space="0" w:color="auto"/>
      </w:divBdr>
    </w:div>
    <w:div w:id="2029790082">
      <w:bodyDiv w:val="1"/>
      <w:marLeft w:val="0"/>
      <w:marRight w:val="0"/>
      <w:marTop w:val="0"/>
      <w:marBottom w:val="0"/>
      <w:divBdr>
        <w:top w:val="none" w:sz="0" w:space="0" w:color="auto"/>
        <w:left w:val="none" w:sz="0" w:space="0" w:color="auto"/>
        <w:bottom w:val="none" w:sz="0" w:space="0" w:color="auto"/>
        <w:right w:val="none" w:sz="0" w:space="0" w:color="auto"/>
      </w:divBdr>
    </w:div>
    <w:div w:id="209239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Pages>
  <Words>210</Words>
  <Characters>1197</Characters>
  <Application>Microsoft Office Word</Application>
  <DocSecurity>0</DocSecurity>
  <Lines>9</Lines>
  <Paragraphs>2</Paragraphs>
  <ScaleCrop>false</ScaleCrop>
  <Company/>
  <LinksUpToDate>false</LinksUpToDate>
  <CharactersWithSpaces>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12</cp:revision>
  <dcterms:created xsi:type="dcterms:W3CDTF">2019-10-26T13:28:00Z</dcterms:created>
  <dcterms:modified xsi:type="dcterms:W3CDTF">2019-10-27T05:20:00Z</dcterms:modified>
</cp:coreProperties>
</file>